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方正小标宋简体" w:hAnsi="方正小标宋简体" w:eastAsia="方正小标宋简体" w:cs="方正小标宋简体"/>
          <w:b w:val="0"/>
          <w:bCs/>
          <w:i w:val="0"/>
          <w:caps w:val="0"/>
          <w:color w:val="auto"/>
          <w:spacing w:val="0"/>
          <w:sz w:val="36"/>
          <w:szCs w:val="36"/>
        </w:rPr>
      </w:pPr>
      <w:r>
        <w:rPr>
          <w:rFonts w:hint="eastAsia" w:ascii="方正小标宋简体" w:hAnsi="方正小标宋简体" w:eastAsia="方正小标宋简体" w:cs="方正小标宋简体"/>
          <w:b w:val="0"/>
          <w:bCs/>
          <w:i w:val="0"/>
          <w:caps w:val="0"/>
          <w:color w:val="auto"/>
          <w:spacing w:val="0"/>
          <w:sz w:val="36"/>
          <w:szCs w:val="36"/>
          <w:shd w:val="clear" w:fill="FFFFFF"/>
        </w:rPr>
        <w:t>甘肃省金昌市2016年引进急需紧缺人才公告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40" w:lineRule="exact"/>
        <w:ind w:left="0" w:leftChars="0" w:right="0" w:rightChars="0" w:firstLine="0" w:firstLineChars="0"/>
        <w:jc w:val="both"/>
        <w:textAlignment w:val="auto"/>
        <w:outlineLvl w:val="9"/>
        <w:rPr>
          <w:rFonts w:hint="eastAsia" w:ascii="宋体" w:hAnsi="宋体" w:eastAsia="宋体" w:cs="宋体"/>
          <w:b w:val="0"/>
          <w:i w:val="0"/>
          <w:caps w:val="0"/>
          <w:color w:val="000000" w:themeColor="text1"/>
          <w:spacing w:val="0"/>
          <w:kern w:val="0"/>
          <w:sz w:val="21"/>
          <w:szCs w:val="21"/>
          <w:shd w:val="clear" w:fill="FFFFFF"/>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1"/>
          <w:szCs w:val="21"/>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xml:space="preserve">    为加快实施人才强市战略，深入推进金昌“人才特区”建设，进一步优化人才结构、壮大人才队伍，中共金昌市委、金昌市人民政府决定面向全国“985工程”院校和医学类院校开展集中引才行动。现就金昌市2016年引进急需紧缺人才有关事项公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一、引进对象。博士研究生或“985工程”院校全日制大学本科及以上学历、且符合我市2016年急需紧缺人才专业需求条件的应往届毕业生，共60名,对临床医学专业毕业生可放宽到全日制二本以上普通高校，需求专业和引进人数详见《金昌市2016年急需紧缺人才需求目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二、优惠政策。引进急需紧缺人才根据《金昌市“人才特区”建设试点工作实施工作方案》（市委发〔2012〕29号）精神和《&lt;金昌市引进急需紧缺高层次人才认定办法（试行）&gt;等若干办法》（市委办发〔2012〕175号）规定（详见金昌党建网引进人才工作专栏http://www.jczzb.cn/zhuanti/rencai和金昌市引进急需紧缺人才宣传画册），享受相关优惠政策，部分优惠政策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（一）对于取得博士学位证书的研究生，且没有享受政府提供免租住房的，资助10万元的安家补助。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（二）对于取得博士学位证书的研究生，享受每月1200元的岗位津贴。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xml:space="preserve">    （三）对于取得博士学位证书的研究生，享受不低于100平方米的免租住房，并配备家俱等基本生活设施；硕士研究生、本科毕业生享受政府提供的免费公用周转房。同时鼓励引进的人才在金昌境内购买住房，按博士研究生10万元和硕士研究生、本科毕业生5万元的标准，由同级财政一次性发放购房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（四）对于来金昌工作的优秀毕业生，愿意继续攻读更高层次的学历教育，并且能够取得相应的毕业证书及学位证书，经单位同意并签订5年以上服务合同的，由本人所在单位全额报销学费。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xml:space="preserve">    （五）对于来金昌工作的急需紧缺专业博士研究生，市上将协助解决其配偶工作问题，并根据其自身学历和工作经历，安排到市直企事业单位工作。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三、报名方法。采取个人自愿报名方式，应聘人员可在金昌市引才小组与高校联合举办的招聘会上现场报名或者通过电话、电子邮件报名。现场报名时须提供以下材料：身份证、学历学位证书或毕业生就业推荐表、职称或其它资格证书、业绩或成绩证明、个人简历等。通过电话、电子邮件报名，须提供相关材料的传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四、引进程序。引进急需紧缺人才在总体执行《甘肃省事业单位公开招聘人员暂行办法》的基础上，严格按照《金昌市急需紧缺人才引进工作程序暂行规定》开展工作，一般要经过资格审查、面试、组织考察、人才认定、体检、公示、办理手续等程序。对特别急需紧缺的人才，可采取特事特办的方式，现场考察面试、现场签订三方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485" w:firstLineChars="0"/>
        <w:jc w:val="both"/>
        <w:textAlignment w:val="auto"/>
        <w:outlineLvl w:val="9"/>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金昌市引才小组将于2016年3月中旬赴“985工程”院校进行宣讲，具体招聘时间、地点请随时关注我们的后续通知。其他未尽事宜，可登录金昌党建网引进人才工作专栏(http://www.jczzb.cn/zhuanti/rencai)查阅或致电、致函垂询，有意参加人才引进的应聘者请将个人简历发送至邮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485"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联系方式：0935-8237627，传真：0935-8212800；联系人：王鸣和15095450009，李亚轩18693558696孟肇伟13993560500；邮箱：1243807720@qq.com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xml:space="preserve">    通讯地址：甘肃省金昌市金川区建设路68号市委大楼412房间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both"/>
        <w:textAlignment w:val="auto"/>
        <w:outlineLvl w:val="9"/>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left"/>
        <w:textAlignment w:val="auto"/>
        <w:outlineLvl w:val="9"/>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xml:space="preserve">                                        中 共 金 昌 市 委 组 织 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left"/>
        <w:textAlignment w:val="auto"/>
        <w:outlineLvl w:val="9"/>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xml:space="preserve">                                        金昌市人力资源和社会保障局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260" w:lineRule="exact"/>
        <w:ind w:left="0" w:leftChars="0" w:right="0" w:rightChars="0" w:firstLine="0" w:firstLineChars="0"/>
        <w:jc w:val="left"/>
        <w:textAlignment w:val="auto"/>
        <w:outlineLvl w:val="9"/>
        <w:rPr>
          <w:rFonts w:hint="eastAsia" w:ascii="宋体" w:hAnsi="宋体" w:eastAsia="宋体" w:cs="宋体"/>
          <w:b w:val="0"/>
          <w:i w:val="0"/>
          <w:caps w:val="0"/>
          <w:color w:val="000000"/>
          <w:spacing w:val="0"/>
          <w:sz w:val="24"/>
          <w:szCs w:val="24"/>
        </w:rPr>
      </w:pPr>
      <w:r>
        <w:rPr>
          <w:rFonts w:hint="eastAsia" w:ascii="宋体" w:hAnsi="宋体" w:eastAsia="宋体" w:cs="宋体"/>
          <w:b w:val="0"/>
          <w:i w:val="0"/>
          <w:caps w:val="0"/>
          <w:color w:val="000000" w:themeColor="text1"/>
          <w:spacing w:val="0"/>
          <w:kern w:val="0"/>
          <w:sz w:val="24"/>
          <w:szCs w:val="24"/>
          <w:shd w:val="clear" w:fill="FFFFFF"/>
          <w:lang w:val="en-US" w:eastAsia="zh-CN" w:bidi="ar"/>
          <w14:textFill>
            <w14:solidFill>
              <w14:schemeClr w14:val="tx1"/>
            </w14:solidFill>
          </w14:textFill>
        </w:rPr>
        <w:t xml:space="preserve">                                               2016年2月</w:t>
      </w: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right"/>
        <w:textAlignment w:val="auto"/>
        <w:outlineLvl w:val="9"/>
        <w:rPr>
          <w:sz w:val="24"/>
          <w:szCs w:val="24"/>
        </w:rPr>
      </w:pPr>
    </w:p>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right"/>
        <w:textAlignment w:val="auto"/>
        <w:outlineLvl w:val="9"/>
        <w:rPr>
          <w:sz w:val="24"/>
          <w:szCs w:val="24"/>
        </w:rPr>
      </w:pPr>
    </w:p>
    <w:tbl>
      <w:tblPr>
        <w:tblW w:w="9156" w:type="dxa"/>
        <w:jc w:val="center"/>
        <w:tblInd w:w="-4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392"/>
        <w:gridCol w:w="796"/>
        <w:gridCol w:w="1560"/>
        <w:gridCol w:w="480"/>
        <w:gridCol w:w="352"/>
        <w:gridCol w:w="907"/>
        <w:gridCol w:w="3981"/>
        <w:gridCol w:w="6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5" w:hRule="atLeast"/>
          <w:jc w:val="center"/>
        </w:trPr>
        <w:tc>
          <w:tcPr>
            <w:tcW w:w="9156" w:type="dxa"/>
            <w:gridSpan w:val="8"/>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b/>
                <w:i w:val="0"/>
                <w:color w:val="000000"/>
                <w:sz w:val="32"/>
                <w:szCs w:val="32"/>
                <w:u w:val="none"/>
              </w:rPr>
            </w:pPr>
            <w:r>
              <w:rPr>
                <w:rFonts w:hint="eastAsia" w:ascii="方正小标宋简体" w:hAnsi="方正小标宋简体" w:eastAsia="方正小标宋简体" w:cs="方正小标宋简体"/>
                <w:b/>
                <w:i w:val="0"/>
                <w:color w:val="000000" w:themeColor="text1"/>
                <w:kern w:val="0"/>
                <w:sz w:val="32"/>
                <w:szCs w:val="32"/>
                <w:u w:val="none"/>
                <w:lang w:val="en-US" w:eastAsia="zh-CN" w:bidi="ar"/>
                <w14:textFill>
                  <w14:solidFill>
                    <w14:schemeClr w14:val="tx1"/>
                  </w14:solidFill>
                </w14:textFill>
              </w:rPr>
              <w:t>金昌市2016年急需紧缺人才需求目录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39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b/>
                <w:i w:val="0"/>
                <w:color w:val="000000"/>
                <w:sz w:val="18"/>
                <w:szCs w:val="18"/>
                <w:u w:val="none"/>
              </w:rPr>
            </w:pPr>
            <w:r>
              <w:rPr>
                <w:rFonts w:hint="eastAsia" w:ascii="黑体" w:hAnsi="宋体" w:eastAsia="黑体" w:cs="黑体"/>
                <w:b/>
                <w:i w:val="0"/>
                <w:color w:val="000000" w:themeColor="text1"/>
                <w:kern w:val="0"/>
                <w:sz w:val="18"/>
                <w:szCs w:val="18"/>
                <w:u w:val="none"/>
                <w:lang w:val="en-US" w:eastAsia="zh-CN" w:bidi="ar"/>
                <w14:textFill>
                  <w14:solidFill>
                    <w14:schemeClr w14:val="tx1"/>
                  </w14:solidFill>
                </w14:textFill>
              </w:rPr>
              <w:t>序号</w:t>
            </w:r>
          </w:p>
        </w:tc>
        <w:tc>
          <w:tcPr>
            <w:tcW w:w="796"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themeColor="text1"/>
                <w:kern w:val="0"/>
                <w:sz w:val="18"/>
                <w:szCs w:val="18"/>
                <w:u w:val="none"/>
                <w:lang w:val="en-US" w:eastAsia="zh-CN" w:bidi="ar"/>
                <w14:textFill>
                  <w14:solidFill>
                    <w14:schemeClr w14:val="tx1"/>
                  </w14:solidFill>
                </w14:textFill>
              </w:rPr>
              <w:t>用人单位（部门）</w:t>
            </w:r>
          </w:p>
        </w:tc>
        <w:tc>
          <w:tcPr>
            <w:tcW w:w="156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themeColor="text1"/>
                <w:kern w:val="0"/>
                <w:sz w:val="18"/>
                <w:szCs w:val="18"/>
                <w:u w:val="none"/>
                <w:lang w:val="en-US" w:eastAsia="zh-CN" w:bidi="ar"/>
                <w14:textFill>
                  <w14:solidFill>
                    <w14:schemeClr w14:val="tx1"/>
                  </w14:solidFill>
                </w14:textFill>
              </w:rPr>
              <w:t>需求专业</w:t>
            </w:r>
          </w:p>
        </w:tc>
        <w:tc>
          <w:tcPr>
            <w:tcW w:w="480"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themeColor="text1"/>
                <w:kern w:val="0"/>
                <w:sz w:val="18"/>
                <w:szCs w:val="18"/>
                <w:u w:val="none"/>
                <w:lang w:val="en-US" w:eastAsia="zh-CN" w:bidi="ar"/>
                <w14:textFill>
                  <w14:solidFill>
                    <w14:schemeClr w14:val="tx1"/>
                  </w14:solidFill>
                </w14:textFill>
              </w:rPr>
              <w:t>需求人数</w:t>
            </w:r>
          </w:p>
        </w:tc>
        <w:tc>
          <w:tcPr>
            <w:tcW w:w="352"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themeColor="text1"/>
                <w:kern w:val="0"/>
                <w:sz w:val="18"/>
                <w:szCs w:val="18"/>
                <w:u w:val="none"/>
                <w:lang w:val="en-US" w:eastAsia="zh-CN" w:bidi="ar"/>
                <w14:textFill>
                  <w14:solidFill>
                    <w14:schemeClr w14:val="tx1"/>
                  </w14:solidFill>
                </w14:textFill>
              </w:rPr>
              <w:t>年龄</w:t>
            </w:r>
          </w:p>
        </w:tc>
        <w:tc>
          <w:tcPr>
            <w:tcW w:w="907"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themeColor="text1"/>
                <w:kern w:val="0"/>
                <w:sz w:val="18"/>
                <w:szCs w:val="18"/>
                <w:u w:val="none"/>
                <w:lang w:val="en-US" w:eastAsia="zh-CN" w:bidi="ar"/>
                <w14:textFill>
                  <w14:solidFill>
                    <w14:schemeClr w14:val="tx1"/>
                  </w14:solidFill>
                </w14:textFill>
              </w:rPr>
              <w:t>学历</w:t>
            </w:r>
          </w:p>
        </w:tc>
        <w:tc>
          <w:tcPr>
            <w:tcW w:w="3981"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themeColor="text1"/>
                <w:kern w:val="0"/>
                <w:sz w:val="18"/>
                <w:szCs w:val="18"/>
                <w:u w:val="none"/>
                <w:lang w:val="en-US" w:eastAsia="zh-CN" w:bidi="ar"/>
                <w14:textFill>
                  <w14:solidFill>
                    <w14:schemeClr w14:val="tx1"/>
                  </w14:solidFill>
                </w14:textFill>
              </w:rPr>
              <w:t>能力业绩要求</w:t>
            </w:r>
          </w:p>
        </w:tc>
        <w:tc>
          <w:tcPr>
            <w:tcW w:w="688" w:type="dxa"/>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b/>
                <w:i w:val="0"/>
                <w:color w:val="000000"/>
                <w:sz w:val="18"/>
                <w:szCs w:val="18"/>
                <w:u w:val="none"/>
              </w:rPr>
            </w:pPr>
            <w:r>
              <w:rPr>
                <w:rFonts w:hint="eastAsia" w:ascii="黑体" w:hAnsi="宋体" w:eastAsia="黑体" w:cs="黑体"/>
                <w:b/>
                <w:i w:val="0"/>
                <w:color w:val="000000" w:themeColor="text1"/>
                <w:kern w:val="0"/>
                <w:sz w:val="18"/>
                <w:szCs w:val="18"/>
                <w:u w:val="none"/>
                <w:lang w:val="en-US" w:eastAsia="zh-CN" w:bidi="ar"/>
                <w14:textFill>
                  <w14:solidFill>
                    <w14:schemeClr w14:val="tx1"/>
                  </w14:solidFill>
                </w14:textFill>
              </w:rPr>
              <w:t>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w:t>
            </w:r>
          </w:p>
        </w:tc>
        <w:tc>
          <w:tcPr>
            <w:tcW w:w="7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市急需紧缺人才储备中心</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建筑学、城市规划</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本科28岁以下，硕士30岁以下，博士36岁以下</w:t>
            </w:r>
          </w:p>
        </w:tc>
        <w:tc>
          <w:tcPr>
            <w:tcW w:w="9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大学本科及以上</w:t>
            </w:r>
          </w:p>
        </w:tc>
        <w:tc>
          <w:tcPr>
            <w:tcW w:w="39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熟悉本专业知识，能胜任岗位工作需求</w:t>
            </w:r>
          </w:p>
        </w:tc>
        <w:tc>
          <w:tcPr>
            <w:tcW w:w="6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事业单位在编职工同等待遇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中药制药、中药材种植</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中药制药专业的中药饮品方向</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休闲体育</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具有从事休闲体育活动的组织管理、咨询指导、经营开发及教学等方面的基本能力</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4</w:t>
            </w:r>
          </w:p>
        </w:tc>
        <w:tc>
          <w:tcPr>
            <w:tcW w:w="7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市工信委</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电子信息科学与技术、通信工程技术、网络技术</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有大数据、云计算开发应用方面工作经验的优先考虑</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5</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市统计局统计信息中心</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统计学</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熟悉本专业知识，能胜任岗位工作需求</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6</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市环保局</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化学工程与工艺</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熟悉本专业知识，能胜任岗位工作需求</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7</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市气象台</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大气科学</w:t>
            </w: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br w:type="textWrapping"/>
            </w: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（大气探测方向2名）</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3</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熟悉本专业知识，能胜任岗位工作需求</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8</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市农机安全监理所</w:t>
            </w:r>
          </w:p>
        </w:tc>
        <w:tc>
          <w:tcPr>
            <w:tcW w:w="15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农业工程</w:t>
            </w:r>
          </w:p>
        </w:tc>
        <w:tc>
          <w:tcPr>
            <w:tcW w:w="4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熟悉本专业知识，能胜任岗位工作需求</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9</w:t>
            </w:r>
          </w:p>
        </w:tc>
        <w:tc>
          <w:tcPr>
            <w:tcW w:w="79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甘肃有色冶金职业技术学院</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测绘工程</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熟悉本专业知识，能胜任本专业的专业基础课及专业课教学</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10</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工程造价</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_GB2312" w:hAnsi="宋体" w:eastAsia="仿宋_GB2312" w:cs="仿宋_GB2312"/>
                <w:i w:val="0"/>
                <w:color w:val="000000"/>
                <w:sz w:val="16"/>
                <w:szCs w:val="16"/>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11</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计算机科学与技术</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_GB2312" w:hAnsi="宋体" w:eastAsia="仿宋_GB2312" w:cs="仿宋_GB2312"/>
                <w:i w:val="0"/>
                <w:color w:val="000000"/>
                <w:sz w:val="16"/>
                <w:szCs w:val="16"/>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12</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土木工程</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_GB2312" w:hAnsi="宋体" w:eastAsia="仿宋_GB2312" w:cs="仿宋_GB2312"/>
                <w:i w:val="0"/>
                <w:color w:val="000000"/>
                <w:sz w:val="16"/>
                <w:szCs w:val="16"/>
                <w:u w:val="none"/>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13</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材料科学与工程</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能够独立从事手弧焊、二保焊、氩弧焊、等离焊接、氧、乙</w:t>
            </w:r>
            <w:bookmarkStart w:id="0" w:name="_GoBack"/>
            <w:bookmarkEnd w:id="0"/>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炔切割的实训教学</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14</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图书馆学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4</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熟练掌握文献著录规则、编目及书目数据的相关知识，具备一定的计算机操作水平</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15</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思想政治</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熟悉本专业知识，能胜任岗位工作需求</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16</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音乐（表演声乐）</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熟悉本专业知识，能够胜任声乐选修课程教学、排练大型文体节目</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17</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音乐（舞蹈编导）</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熟悉本专业知识，能够胜任舞蹈选修课程教学、排练大型文体节目</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18</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地质学、自然地理</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熟悉本专业知识，能胜任本专业的专业基础课及专业课教学</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19</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网络工程</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熟悉本专业知识，能胜任本专业的专业基础课及专业课教学，以及网页制作、网络维护</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20</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车辆工程</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能够胜任汽车与检测技术理论实践教学</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21</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数控</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能够胜任数控技术专业的理论实践教学</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22</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化学工程与工</w:t>
            </w: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br w:type="textWrapping"/>
            </w: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艺、精细化工</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能胜任本专业基础课及专业课程教学</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23</w:t>
            </w:r>
          </w:p>
        </w:tc>
        <w:tc>
          <w:tcPr>
            <w:tcW w:w="79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旅游管理</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4</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熟悉本专业知识，能够胜任旅游管理专业基础知识和专业知识的课程教学</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24</w:t>
            </w:r>
          </w:p>
        </w:tc>
        <w:tc>
          <w:tcPr>
            <w:tcW w:w="7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市广播电视台</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广播电视编导</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新闻采编、稿件撰写、图像编辑、终审、修改和校对等工作；熟悉电视节目采访、编辑、制作流程，有5年以上电视图文编辑工作经验的优先选用。</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25</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中文或新闻</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2</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有极强的政治素质和新闻敏锐性，能组织策划重大事件或活动的报道，具备较强的新闻业务能力，具备熟练运用各种编辑技巧的能力，能撰写本台评论、短评、编后语等形式的评论性文稿，具备对记者、通讯员进行新闻业务指导的能力。</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26</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市疾控中心</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分析化学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熟悉本专业知识，能胜任岗位工作需求</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27</w:t>
            </w:r>
          </w:p>
        </w:tc>
        <w:tc>
          <w:tcPr>
            <w:tcW w:w="7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市妇幼保健站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口腔</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能胜任口腔专业工作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28</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临床医学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能独立完成男性婚前医学检查及男性疾病诊疗工作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29</w:t>
            </w:r>
          </w:p>
        </w:tc>
        <w:tc>
          <w:tcPr>
            <w:tcW w:w="79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市中心血站</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医学检验</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能独立完成血站检验岗位工作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30</w:t>
            </w:r>
          </w:p>
        </w:tc>
        <w:tc>
          <w:tcPr>
            <w:tcW w:w="7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市人民医院</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临床医学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能胜任临床医师专业工作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31</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医学影像</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能胜任医学影像专业工作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32</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护理学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能胜任护理专业工作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33</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针灸推拿</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能胜任针灸推拿专业工作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34</w:t>
            </w:r>
          </w:p>
        </w:tc>
        <w:tc>
          <w:tcPr>
            <w:tcW w:w="79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市一院</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临床医学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4</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愿意承担急诊、儿科、病理等科室工作，已取相关执业资格证的优先考虑</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35</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针灸推拿</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能胜任针灸推拿专业工作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36</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护理学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3</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能胜任护理专业工作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jc w:val="center"/>
        </w:trPr>
        <w:tc>
          <w:tcPr>
            <w:tcW w:w="392" w:type="dxa"/>
            <w:tcBorders>
              <w:top w:val="single" w:color="000000" w:sz="4" w:space="0"/>
              <w:left w:val="single" w:color="000000" w:sz="4" w:space="0"/>
              <w:bottom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themeColor="text1"/>
                <w:kern w:val="0"/>
                <w:sz w:val="16"/>
                <w:szCs w:val="16"/>
                <w:u w:val="none"/>
                <w:lang w:val="en-US" w:eastAsia="zh-CN" w:bidi="ar"/>
                <w14:textFill>
                  <w14:solidFill>
                    <w14:schemeClr w14:val="tx1"/>
                  </w14:solidFill>
                </w14:textFill>
              </w:rPr>
              <w:t>37</w:t>
            </w:r>
          </w:p>
        </w:tc>
        <w:tc>
          <w:tcPr>
            <w:tcW w:w="79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临床麻醉学</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1</w:t>
            </w:r>
          </w:p>
        </w:tc>
        <w:tc>
          <w:tcPr>
            <w:tcW w:w="35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c>
          <w:tcPr>
            <w:tcW w:w="39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themeColor="text1"/>
                <w:kern w:val="0"/>
                <w:sz w:val="16"/>
                <w:szCs w:val="16"/>
                <w:u w:val="none"/>
                <w:lang w:val="en-US" w:eastAsia="zh-CN" w:bidi="ar"/>
                <w14:textFill>
                  <w14:solidFill>
                    <w14:schemeClr w14:val="tx1"/>
                  </w14:solidFill>
                </w14:textFill>
              </w:rPr>
              <w:t>能胜任麻醉专业工作</w:t>
            </w:r>
          </w:p>
        </w:tc>
        <w:tc>
          <w:tcPr>
            <w:tcW w:w="6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color w:val="000000"/>
                <w:sz w:val="16"/>
                <w:szCs w:val="16"/>
                <w:u w:val="none"/>
              </w:rPr>
            </w:pPr>
          </w:p>
        </w:tc>
      </w:tr>
    </w:tbl>
    <w:p>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Verdana">
    <w:panose1 w:val="020B0604030504040204"/>
    <w:charset w:val="00"/>
    <w:family w:val="roman"/>
    <w:pitch w:val="default"/>
    <w:sig w:usb0="A10006FF" w:usb1="4000205B" w:usb2="00000010" w:usb3="00000000" w:csb0="2000019F"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仿宋">
    <w:panose1 w:val="02010609060101010101"/>
    <w:charset w:val="86"/>
    <w:family w:val="swiss"/>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_HKSCS">
    <w:panose1 w:val="02020500000000000000"/>
    <w:charset w:val="88"/>
    <w:family w:val="auto"/>
    <w:pitch w:val="default"/>
    <w:sig w:usb0="A00002FF" w:usb1="3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Angsana New">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A00002EF" w:usb1="420020EB"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rdiaUPC">
    <w:panose1 w:val="020B0304020202020204"/>
    <w:charset w:val="00"/>
    <w:family w:val="auto"/>
    <w:pitch w:val="default"/>
    <w:sig w:usb0="81000003" w:usb1="00000000" w:usb2="00000000" w:usb3="00000000" w:csb0="00010001" w:csb1="00000000"/>
  </w:font>
  <w:font w:name="DokChampa">
    <w:panose1 w:val="020B0604020202020204"/>
    <w:charset w:val="00"/>
    <w:family w:val="auto"/>
    <w:pitch w:val="default"/>
    <w:sig w:usb0="03000003" w:usb1="00000000" w:usb2="00000000" w:usb3="00000000" w:csb0="40010001" w:csb1="00000000"/>
  </w:font>
  <w:font w:name="Ebrima">
    <w:panose1 w:val="02000000000000000000"/>
    <w:charset w:val="00"/>
    <w:family w:val="auto"/>
    <w:pitch w:val="default"/>
    <w:sig w:usb0="A000505F" w:usb1="02000041" w:usb2="00000000" w:usb3="00000404" w:csb0="00000093" w:csb1="00000000"/>
  </w:font>
  <w:font w:name="Estrangelo Edessa">
    <w:panose1 w:val="03080600000000000000"/>
    <w:charset w:val="00"/>
    <w:family w:val="auto"/>
    <w:pitch w:val="default"/>
    <w:sig w:usb0="80002043" w:usb1="00000000" w:usb2="00000080" w:usb3="00000000" w:csb0="00000001" w:csb1="00000000"/>
  </w:font>
  <w:font w:name="BrowalliaUPC">
    <w:panose1 w:val="020B0604020202020204"/>
    <w:charset w:val="00"/>
    <w:family w:val="auto"/>
    <w:pitch w:val="default"/>
    <w:sig w:usb0="81000003" w:usb1="00000000" w:usb2="00000000" w:usb3="00000000" w:csb0="00010001"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C75E68"/>
    <w:rsid w:val="05F973D8"/>
    <w:rsid w:val="0B187D40"/>
    <w:rsid w:val="10C75E68"/>
    <w:rsid w:val="125C25AB"/>
    <w:rsid w:val="26E157D9"/>
    <w:rsid w:val="28E848A9"/>
    <w:rsid w:val="2B491024"/>
    <w:rsid w:val="2EAF4725"/>
    <w:rsid w:val="38696251"/>
    <w:rsid w:val="38F960C7"/>
    <w:rsid w:val="3C303CAB"/>
    <w:rsid w:val="49D837C8"/>
    <w:rsid w:val="4C9978BA"/>
    <w:rsid w:val="52A95200"/>
    <w:rsid w:val="58622B05"/>
    <w:rsid w:val="5ACA0832"/>
    <w:rsid w:val="69F256DE"/>
    <w:rsid w:val="6CB4684D"/>
    <w:rsid w:val="6ECE37A5"/>
    <w:rsid w:val="71E87D6D"/>
    <w:rsid w:val="728978F6"/>
    <w:rsid w:val="7E9C1A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cs="仿宋" w:eastAsiaTheme="minorEastAsia"/>
      <w:color w:val="000000" w:themeColor="text1"/>
      <w:kern w:val="2"/>
      <w:sz w:val="32"/>
      <w:szCs w:val="32"/>
      <w:lang w:val="en-US" w:eastAsia="zh-CN" w:bidi="ar-SA"/>
      <w14:textFill>
        <w14:solidFill>
          <w14:schemeClr w14:val="tx1"/>
        </w14:solidFill>
      </w14:textFill>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8">
    <w:name w:val="font111"/>
    <w:basedOn w:val="5"/>
    <w:qFormat/>
    <w:uiPriority w:val="0"/>
    <w:rPr>
      <w:rFonts w:hint="default" w:ascii="仿宋_GB2312" w:eastAsia="仿宋_GB2312" w:cs="仿宋_GB2312"/>
      <w:color w:val="000000"/>
      <w:sz w:val="18"/>
      <w:szCs w:val="18"/>
      <w:u w:val="none"/>
    </w:rPr>
  </w:style>
  <w:style w:type="character" w:customStyle="1" w:styleId="9">
    <w:name w:val="font51"/>
    <w:basedOn w:val="5"/>
    <w:qFormat/>
    <w:uiPriority w:val="0"/>
    <w:rPr>
      <w:rFonts w:hint="default" w:ascii="仿宋_GB2312" w:eastAsia="仿宋_GB2312" w:cs="仿宋_GB2312"/>
      <w:color w:val="000000"/>
      <w:sz w:val="16"/>
      <w:szCs w:val="16"/>
      <w:u w:val="none"/>
    </w:rPr>
  </w:style>
  <w:style w:type="character" w:customStyle="1" w:styleId="10">
    <w:name w:val="font61"/>
    <w:basedOn w:val="5"/>
    <w:qFormat/>
    <w:uiPriority w:val="0"/>
    <w:rPr>
      <w:rFonts w:hint="default" w:ascii="仿宋_GB2312" w:eastAsia="仿宋_GB2312" w:cs="仿宋_GB2312"/>
      <w:color w:val="000000"/>
      <w:sz w:val="15"/>
      <w:szCs w:val="15"/>
      <w:u w:val="none"/>
    </w:rPr>
  </w:style>
  <w:style w:type="character" w:customStyle="1" w:styleId="11">
    <w:name w:val="font121"/>
    <w:basedOn w:val="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2016-02-16T03:02:00Z</dcterms:created>
  <dc:creator>Administrator</dc:creator>
  <cp:lastModifiedBy>Administrator</cp:lastModifiedBy>
  <cp:lastPrinted>2016-02-24T08:13:00Z</cp:lastPrinted>
  <dcterms:modified xsi:type="dcterms:W3CDTF">2016-03-01T00:25:08Z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